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97AE" w14:textId="5269E874" w:rsidR="00E65453" w:rsidRDefault="00E65453" w:rsidP="000D3AC6"/>
    <w:p w14:paraId="44078B19" w14:textId="70701991" w:rsidR="00E65453" w:rsidRDefault="00E65453" w:rsidP="000D3AC6"/>
    <w:p w14:paraId="1791C790" w14:textId="4EA1AAC4" w:rsidR="00E65453" w:rsidRDefault="00E65453" w:rsidP="000D3AC6"/>
    <w:p w14:paraId="2B20F7AC" w14:textId="2ACA4C7D" w:rsidR="00E65453" w:rsidRDefault="00E65453" w:rsidP="000D3AC6"/>
    <w:p w14:paraId="2DE52A6F" w14:textId="7B3749C9" w:rsidR="00E65453" w:rsidRDefault="00E65453" w:rsidP="000D3AC6">
      <w:pPr>
        <w:tabs>
          <w:tab w:val="left" w:pos="2430"/>
        </w:tabs>
      </w:pPr>
    </w:p>
    <w:p w14:paraId="5FDCD412" w14:textId="35C0AF66" w:rsidR="00E65453" w:rsidRDefault="00E65453" w:rsidP="000D3AC6"/>
    <w:p w14:paraId="3C15B55F" w14:textId="27DBC4C5" w:rsidR="00E65453" w:rsidRDefault="00E65453" w:rsidP="000D3AC6"/>
    <w:p w14:paraId="4C239A87" w14:textId="0CEC09BC" w:rsidR="00E65453" w:rsidRDefault="00E65453" w:rsidP="000D3AC6"/>
    <w:p w14:paraId="563E18DC" w14:textId="274C862B" w:rsidR="00E65453" w:rsidRDefault="00E65453" w:rsidP="000D3AC6"/>
    <w:p w14:paraId="3DC3D5B8" w14:textId="1CEAD33B" w:rsidR="00E65453" w:rsidRDefault="00E65453" w:rsidP="000D3AC6"/>
    <w:p w14:paraId="77B63AAC" w14:textId="3AAD6CDA" w:rsidR="00E65453" w:rsidRPr="00061C6A" w:rsidRDefault="00E65453" w:rsidP="00061C6A">
      <w:pPr>
        <w:spacing w:after="240"/>
        <w:jc w:val="center"/>
        <w:rPr>
          <w:b/>
          <w:color w:val="1F3864"/>
          <w:sz w:val="52"/>
          <w:szCs w:val="56"/>
        </w:rPr>
      </w:pPr>
      <w:r w:rsidRPr="00061C6A">
        <w:rPr>
          <w:b/>
          <w:color w:val="1F3864"/>
          <w:sz w:val="52"/>
          <w:szCs w:val="56"/>
        </w:rPr>
        <w:t>P</w:t>
      </w:r>
      <w:r w:rsidR="00097C7D" w:rsidRPr="00061C6A">
        <w:rPr>
          <w:b/>
          <w:color w:val="1F3864"/>
          <w:sz w:val="52"/>
          <w:szCs w:val="56"/>
        </w:rPr>
        <w:t>roposta de</w:t>
      </w:r>
      <w:r w:rsidRPr="00061C6A">
        <w:rPr>
          <w:b/>
          <w:color w:val="1F3864"/>
          <w:sz w:val="52"/>
          <w:szCs w:val="56"/>
        </w:rPr>
        <w:t xml:space="preserve"> R</w:t>
      </w:r>
      <w:r w:rsidR="00097C7D" w:rsidRPr="00061C6A">
        <w:rPr>
          <w:b/>
          <w:color w:val="1F3864"/>
          <w:sz w:val="52"/>
          <w:szCs w:val="56"/>
        </w:rPr>
        <w:t>evisão</w:t>
      </w:r>
      <w:r w:rsidRPr="00061C6A">
        <w:rPr>
          <w:b/>
          <w:color w:val="1F3864"/>
          <w:sz w:val="52"/>
          <w:szCs w:val="56"/>
        </w:rPr>
        <w:t xml:space="preserve"> </w:t>
      </w:r>
      <w:r w:rsidR="00097C7D" w:rsidRPr="00061C6A">
        <w:rPr>
          <w:b/>
          <w:color w:val="1F3864"/>
          <w:sz w:val="52"/>
          <w:szCs w:val="56"/>
        </w:rPr>
        <w:t>do</w:t>
      </w:r>
      <w:r w:rsidRPr="00061C6A">
        <w:rPr>
          <w:b/>
          <w:color w:val="1F3864"/>
          <w:sz w:val="52"/>
          <w:szCs w:val="56"/>
        </w:rPr>
        <w:t xml:space="preserve"> Programa de </w:t>
      </w:r>
      <w:r w:rsidR="00097C7D" w:rsidRPr="00061C6A">
        <w:rPr>
          <w:b/>
          <w:color w:val="1F3864"/>
          <w:sz w:val="52"/>
          <w:szCs w:val="56"/>
        </w:rPr>
        <w:t>A</w:t>
      </w:r>
      <w:r w:rsidRPr="00061C6A">
        <w:rPr>
          <w:b/>
          <w:color w:val="1F3864"/>
          <w:sz w:val="52"/>
          <w:szCs w:val="56"/>
        </w:rPr>
        <w:t>justamento Municipal - PAM</w:t>
      </w:r>
    </w:p>
    <w:p w14:paraId="06C0271A" w14:textId="14A8C4C0" w:rsidR="00E65453" w:rsidRDefault="00E65453" w:rsidP="000D3AC6"/>
    <w:p w14:paraId="2990A4FC" w14:textId="2D1629F8" w:rsidR="00E65453" w:rsidRDefault="00E65453" w:rsidP="000D3AC6"/>
    <w:p w14:paraId="4654E171" w14:textId="4159776E" w:rsidR="00E65453" w:rsidRDefault="00E65453" w:rsidP="000D3AC6"/>
    <w:p w14:paraId="20478676" w14:textId="4EE7435B" w:rsidR="00E65453" w:rsidRPr="00061C6A" w:rsidRDefault="00097C7D" w:rsidP="00061C6A">
      <w:pPr>
        <w:jc w:val="center"/>
        <w:rPr>
          <w:color w:val="1F3864"/>
          <w:sz w:val="40"/>
          <w:szCs w:val="56"/>
        </w:rPr>
      </w:pPr>
      <w:r w:rsidRPr="00061C6A">
        <w:rPr>
          <w:color w:val="1F3864"/>
          <w:sz w:val="40"/>
          <w:szCs w:val="56"/>
        </w:rPr>
        <w:t>Município de</w:t>
      </w:r>
      <w:r w:rsidR="00061C6A">
        <w:rPr>
          <w:color w:val="1F3864"/>
          <w:sz w:val="40"/>
          <w:szCs w:val="56"/>
        </w:rPr>
        <w:t xml:space="preserve"> ____________</w:t>
      </w:r>
    </w:p>
    <w:p w14:paraId="1BEA81EC" w14:textId="0E86FBB3" w:rsidR="00E65453" w:rsidRDefault="00E65453" w:rsidP="000D3AC6"/>
    <w:p w14:paraId="6B72C802" w14:textId="2D6FE798" w:rsidR="00E65453" w:rsidRDefault="00E65453" w:rsidP="000D3AC6"/>
    <w:p w14:paraId="3914773A" w14:textId="612ED112" w:rsidR="00E65453" w:rsidRDefault="00E65453" w:rsidP="000D3AC6"/>
    <w:p w14:paraId="5C179A0C" w14:textId="107D9787" w:rsidR="00E65453" w:rsidRDefault="00E65453" w:rsidP="000D3AC6"/>
    <w:p w14:paraId="3D2ACF5D" w14:textId="2E61FAE7" w:rsidR="00E65453" w:rsidRDefault="00E65453" w:rsidP="000D3AC6"/>
    <w:p w14:paraId="7FE33AC5" w14:textId="4B528303" w:rsidR="00E65453" w:rsidRDefault="00E65453" w:rsidP="000D3AC6"/>
    <w:p w14:paraId="3778F636" w14:textId="368A5394" w:rsidR="00E65453" w:rsidRDefault="00E65453" w:rsidP="000D3AC6"/>
    <w:p w14:paraId="73B5260F" w14:textId="078210BA" w:rsidR="00E65453" w:rsidRDefault="00E65453" w:rsidP="000D3AC6"/>
    <w:p w14:paraId="23C86C0A" w14:textId="5AE58583" w:rsidR="00E65453" w:rsidRDefault="00E65453" w:rsidP="000D3AC6"/>
    <w:p w14:paraId="323FD02D" w14:textId="312FEB98" w:rsidR="00E65453" w:rsidRPr="00061C6A" w:rsidRDefault="00970DF3" w:rsidP="00061C6A">
      <w:pPr>
        <w:jc w:val="center"/>
        <w:rPr>
          <w:color w:val="1F3864"/>
          <w:sz w:val="32"/>
          <w:szCs w:val="32"/>
        </w:rPr>
      </w:pPr>
      <w:r w:rsidRPr="00061C6A">
        <w:rPr>
          <w:color w:val="1F3864"/>
          <w:sz w:val="32"/>
          <w:szCs w:val="32"/>
        </w:rPr>
        <w:t>Data</w:t>
      </w:r>
      <w:r w:rsidR="00061C6A" w:rsidRPr="00061C6A">
        <w:rPr>
          <w:rFonts w:ascii="Calibri" w:hAnsi="Calibri" w:cs="Calibri"/>
          <w:color w:val="1F3864"/>
          <w:sz w:val="32"/>
          <w:szCs w:val="32"/>
        </w:rPr>
        <w:t>: ____________</w:t>
      </w:r>
    </w:p>
    <w:p w14:paraId="4C0F1EF4" w14:textId="77777777" w:rsidR="00061C6A" w:rsidRDefault="00061C6A" w:rsidP="00061C6A">
      <w:pPr>
        <w:spacing w:after="240"/>
        <w:rPr>
          <w:b/>
          <w:color w:val="1F3864"/>
          <w:sz w:val="32"/>
          <w:szCs w:val="32"/>
        </w:rPr>
      </w:pPr>
      <w:r>
        <w:rPr>
          <w:b/>
          <w:color w:val="1F3864"/>
          <w:sz w:val="32"/>
          <w:szCs w:val="32"/>
        </w:rPr>
        <w:br w:type="page"/>
      </w:r>
    </w:p>
    <w:p w14:paraId="3CD2ECA1" w14:textId="77777777" w:rsidR="00061C6A" w:rsidRDefault="00097C7D" w:rsidP="00061C6A">
      <w:pPr>
        <w:spacing w:after="240"/>
        <w:rPr>
          <w:b/>
          <w:color w:val="1F3864"/>
          <w:sz w:val="32"/>
          <w:szCs w:val="32"/>
        </w:rPr>
      </w:pPr>
      <w:r w:rsidRPr="00061C6A">
        <w:rPr>
          <w:b/>
          <w:color w:val="1F3864"/>
          <w:sz w:val="32"/>
          <w:szCs w:val="32"/>
        </w:rPr>
        <w:lastRenderedPageBreak/>
        <w:t>Índice</w:t>
      </w:r>
    </w:p>
    <w:p w14:paraId="46A5D6DE" w14:textId="0C0A0757" w:rsidR="00061C6A" w:rsidRDefault="00061C6A">
      <w:pPr>
        <w:pStyle w:val="ndice1"/>
        <w:tabs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r>
        <w:rPr>
          <w:b/>
          <w:color w:val="000000"/>
        </w:rPr>
        <w:fldChar w:fldCharType="begin"/>
      </w:r>
      <w:r w:rsidRPr="00061C6A">
        <w:rPr>
          <w:b/>
          <w:color w:val="000000"/>
        </w:rPr>
        <w:instrText xml:space="preserve"> TOC \o "1-2" \h \z \u </w:instrText>
      </w:r>
      <w:r>
        <w:rPr>
          <w:b/>
          <w:color w:val="000000"/>
        </w:rPr>
        <w:fldChar w:fldCharType="separate"/>
      </w:r>
      <w:hyperlink w:anchor="_Toc241248875" w:history="1">
        <w:r w:rsidRPr="00FA12DB">
          <w:rPr>
            <w:rStyle w:val="Hiperligao"/>
            <w:b/>
            <w:noProof/>
          </w:rPr>
          <w:t>1.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30E4CD" w14:textId="521E734B" w:rsidR="00061C6A" w:rsidRDefault="00061C6A">
      <w:pPr>
        <w:pStyle w:val="ndice1"/>
        <w:tabs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76" w:history="1">
        <w:r w:rsidRPr="00FA12DB">
          <w:rPr>
            <w:rStyle w:val="Hiperligao"/>
            <w:b/>
            <w:noProof/>
          </w:rPr>
          <w:t>2.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Fundamentos para a revisão do PAM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C68ABA" w14:textId="475D4B6C" w:rsidR="00061C6A" w:rsidRDefault="00061C6A">
      <w:pPr>
        <w:pStyle w:val="ndice1"/>
        <w:tabs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77" w:history="1">
        <w:r w:rsidRPr="00FA12DB">
          <w:rPr>
            <w:rStyle w:val="Hiperligao"/>
            <w:b/>
            <w:noProof/>
          </w:rPr>
          <w:t>3.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Principais indicadores de evolução macroeconómica e socioeconómica nacionais e municipais desde o PAM inicial até à versão em vigor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C4DDE3" w14:textId="2414B59B" w:rsidR="00061C6A" w:rsidRDefault="00061C6A">
      <w:pPr>
        <w:pStyle w:val="ndice1"/>
        <w:tabs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78" w:history="1">
        <w:r w:rsidRPr="00FA12DB">
          <w:rPr>
            <w:rStyle w:val="Hiperligao"/>
            <w:b/>
            <w:noProof/>
          </w:rPr>
          <w:t>4.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Execução orçamental do Município (evolução desde o início do PAM até 2026)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780F88C" w14:textId="7A9BA963" w:rsidR="00061C6A" w:rsidRDefault="00061C6A">
      <w:pPr>
        <w:pStyle w:val="ndice1"/>
        <w:tabs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79" w:history="1">
        <w:r w:rsidRPr="00FA12DB">
          <w:rPr>
            <w:rStyle w:val="Hiperligao"/>
            <w:b/>
            <w:noProof/>
          </w:rPr>
          <w:t>5.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Proposta de revisão ao PAM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CBFDB5" w14:textId="5D582DB6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0" w:history="1">
        <w:r w:rsidRPr="00FA12DB">
          <w:rPr>
            <w:rStyle w:val="Hiperligao"/>
            <w:b/>
            <w:noProof/>
          </w:rPr>
          <w:t>a)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Pressupostos da proposta de revisão (investimento e taxa de inflação)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1D0E37F" w14:textId="6590ACA1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1" w:history="1">
        <w:r w:rsidRPr="00FA12DB">
          <w:rPr>
            <w:rStyle w:val="Hiperligao"/>
            <w:b/>
            <w:noProof/>
          </w:rPr>
          <w:t>b)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Indicadores e agregados da receita - corrente, capital, efetiva e não efetiva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B43157" w14:textId="58288FD0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2" w:history="1">
        <w:r w:rsidRPr="00FA12DB">
          <w:rPr>
            <w:rStyle w:val="Hiperligao"/>
            <w:b/>
            <w:noProof/>
          </w:rPr>
          <w:t>c)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Indicadores e agregados da despesa - corrente, capital, efetiva e não efetiva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D5A4E8" w14:textId="5F993E30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3" w:history="1">
        <w:r w:rsidRPr="00FA12DB">
          <w:rPr>
            <w:rStyle w:val="Hiperligao"/>
            <w:b/>
            <w:noProof/>
          </w:rPr>
          <w:t>d)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Saldos orçamentais (global, efetivo, corrente, capital)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B242B00" w14:textId="62CDB7C9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4" w:history="1">
        <w:r w:rsidRPr="00FA12DB">
          <w:rPr>
            <w:rStyle w:val="Hiperligao"/>
            <w:b/>
            <w:noProof/>
          </w:rPr>
          <w:t>e)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Medidas de reequilíbrio orçamental (receita e despesa)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928D38" w14:textId="5A52ECE6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5" w:history="1">
        <w:r w:rsidRPr="00FA12DB">
          <w:rPr>
            <w:rStyle w:val="Hiperligao"/>
            <w:b/>
            <w:noProof/>
          </w:rPr>
          <w:t>f)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Plano de reestruturação da dívida (PRD)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407EAD" w14:textId="3A9DD6DC" w:rsidR="00061C6A" w:rsidRDefault="00061C6A">
      <w:pPr>
        <w:pStyle w:val="ndice2"/>
        <w:tabs>
          <w:tab w:val="left" w:pos="880"/>
          <w:tab w:val="right" w:leader="dot" w:pos="8494"/>
        </w:tabs>
        <w:rPr>
          <w:rFonts w:eastAsiaTheme="minorEastAsia"/>
          <w:noProof/>
          <w:kern w:val="2"/>
          <w:sz w:val="24"/>
          <w:szCs w:val="24"/>
          <w:lang w:eastAsia="pt-PT"/>
          <w14:ligatures w14:val="standardContextual"/>
        </w:rPr>
      </w:pPr>
      <w:hyperlink w:anchor="_Toc241248886" w:history="1">
        <w:r w:rsidRPr="00FA12DB">
          <w:rPr>
            <w:rStyle w:val="Hiperligao"/>
            <w:b/>
            <w:noProof/>
          </w:rPr>
          <w:t>g)</w:t>
        </w:r>
        <w:r>
          <w:rPr>
            <w:rFonts w:eastAsiaTheme="minorEastAsia"/>
            <w:noProof/>
            <w:kern w:val="2"/>
            <w:sz w:val="24"/>
            <w:szCs w:val="24"/>
            <w:lang w:eastAsia="pt-PT"/>
            <w14:ligatures w14:val="standardContextual"/>
          </w:rPr>
          <w:tab/>
        </w:r>
        <w:r w:rsidRPr="00FA12DB">
          <w:rPr>
            <w:rStyle w:val="Hiperligao"/>
            <w:b/>
            <w:noProof/>
          </w:rPr>
          <w:t>Assistência Financeira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_Toc241248886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25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46F1477" w14:textId="3F488AD0" w:rsidR="00E65453" w:rsidRPr="00061C6A" w:rsidRDefault="00061C6A" w:rsidP="00061C6A">
      <w:pPr>
        <w:rPr>
          <w:color w:val="000000"/>
        </w:rPr>
      </w:pPr>
      <w:r>
        <w:rPr>
          <w:color w:val="000000"/>
        </w:rPr>
        <w:fldChar w:fldCharType="end"/>
      </w:r>
    </w:p>
    <w:p w14:paraId="4DC8EAE7" w14:textId="77777777" w:rsidR="00061C6A" w:rsidRPr="00061C6A" w:rsidRDefault="00061C6A" w:rsidP="00061C6A">
      <w:pPr>
        <w:spacing w:before="240" w:after="80"/>
        <w:rPr>
          <w:b/>
          <w:color w:val="1F3864"/>
          <w:sz w:val="26"/>
          <w:szCs w:val="26"/>
        </w:rPr>
      </w:pPr>
      <w:r w:rsidRPr="00061C6A">
        <w:rPr>
          <w:b/>
          <w:color w:val="1F3864"/>
          <w:sz w:val="26"/>
          <w:szCs w:val="26"/>
        </w:rPr>
        <w:br w:type="page"/>
      </w:r>
    </w:p>
    <w:p w14:paraId="6017974A" w14:textId="2F8CF612" w:rsidR="00E65453" w:rsidRPr="00061C6A" w:rsidRDefault="00097C7D" w:rsidP="00061C6A">
      <w:pPr>
        <w:pStyle w:val="PargrafodaLista"/>
        <w:numPr>
          <w:ilvl w:val="0"/>
          <w:numId w:val="2"/>
        </w:numPr>
        <w:spacing w:before="240" w:after="80"/>
        <w:ind w:left="360"/>
        <w:outlineLvl w:val="0"/>
        <w:rPr>
          <w:b/>
          <w:color w:val="1F3864"/>
          <w:sz w:val="26"/>
          <w:szCs w:val="26"/>
        </w:rPr>
      </w:pPr>
      <w:bookmarkStart w:id="0" w:name="_Toc241248875"/>
      <w:r w:rsidRPr="00061C6A">
        <w:rPr>
          <w:b/>
          <w:color w:val="1F3864"/>
          <w:sz w:val="26"/>
          <w:szCs w:val="26"/>
        </w:rPr>
        <w:lastRenderedPageBreak/>
        <w:t>Introdução</w:t>
      </w:r>
      <w:bookmarkEnd w:id="0"/>
    </w:p>
    <w:p w14:paraId="47363D2F" w14:textId="271C85CD" w:rsidR="00097C7D" w:rsidRPr="00061C6A" w:rsidRDefault="00097C7D" w:rsidP="00061C6A">
      <w:pPr>
        <w:pStyle w:val="PargrafodaLista"/>
        <w:numPr>
          <w:ilvl w:val="0"/>
          <w:numId w:val="2"/>
        </w:numPr>
        <w:spacing w:before="240" w:after="80"/>
        <w:ind w:left="360"/>
        <w:outlineLvl w:val="0"/>
        <w:rPr>
          <w:b/>
          <w:color w:val="1F3864"/>
          <w:sz w:val="26"/>
          <w:szCs w:val="26"/>
        </w:rPr>
      </w:pPr>
      <w:bookmarkStart w:id="1" w:name="_Toc241248876"/>
      <w:r w:rsidRPr="00061C6A">
        <w:rPr>
          <w:b/>
          <w:color w:val="1F3864"/>
          <w:sz w:val="26"/>
          <w:szCs w:val="26"/>
        </w:rPr>
        <w:t>Fundamentos para a revisão do PAM</w:t>
      </w:r>
      <w:bookmarkEnd w:id="1"/>
    </w:p>
    <w:p w14:paraId="3B805A8E" w14:textId="6589D7B3" w:rsidR="00097C7D" w:rsidRPr="00061C6A" w:rsidRDefault="00097C7D" w:rsidP="00061C6A">
      <w:pPr>
        <w:pStyle w:val="PargrafodaLista"/>
        <w:spacing w:after="60" w:line="260" w:lineRule="auto"/>
        <w:ind w:left="360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(apres</w:t>
      </w:r>
      <w:r w:rsidR="00BC4A86" w:rsidRPr="00061C6A">
        <w:rPr>
          <w:i/>
          <w:color w:val="595959"/>
          <w:sz w:val="21"/>
        </w:rPr>
        <w:t>e</w:t>
      </w:r>
      <w:r w:rsidRPr="00061C6A">
        <w:rPr>
          <w:i/>
          <w:color w:val="595959"/>
          <w:sz w:val="21"/>
        </w:rPr>
        <w:t xml:space="preserve">ntação das razões que justificam a revisão </w:t>
      </w:r>
      <w:r w:rsidR="00B82427" w:rsidRPr="00061C6A">
        <w:rPr>
          <w:i/>
          <w:color w:val="595959"/>
          <w:sz w:val="21"/>
        </w:rPr>
        <w:t xml:space="preserve">extraordinária </w:t>
      </w:r>
      <w:r w:rsidRPr="00061C6A">
        <w:rPr>
          <w:i/>
          <w:color w:val="595959"/>
          <w:sz w:val="21"/>
        </w:rPr>
        <w:t>do programa</w:t>
      </w:r>
      <w:r w:rsidR="00061C6A" w:rsidRPr="00061C6A">
        <w:rPr>
          <w:i/>
          <w:color w:val="595959"/>
          <w:sz w:val="21"/>
        </w:rPr>
        <w:t>, p. ex</w:t>
      </w:r>
      <w:r w:rsidR="00B82427" w:rsidRPr="00061C6A">
        <w:rPr>
          <w:i/>
          <w:color w:val="595959"/>
          <w:sz w:val="21"/>
        </w:rPr>
        <w:t>.</w:t>
      </w:r>
      <w:r w:rsidR="00BC4A86" w:rsidRPr="00061C6A">
        <w:rPr>
          <w:i/>
          <w:color w:val="595959"/>
          <w:sz w:val="21"/>
        </w:rPr>
        <w:t>: descentralização de competências, programas de investimento, aumentos de salários na função pública</w:t>
      </w:r>
      <w:r w:rsidR="00B82427" w:rsidRPr="00061C6A">
        <w:rPr>
          <w:i/>
          <w:color w:val="595959"/>
          <w:sz w:val="21"/>
        </w:rPr>
        <w:t>, processos judiciais ou outros factos</w:t>
      </w:r>
      <w:r w:rsidR="00BC4A86" w:rsidRPr="00061C6A">
        <w:rPr>
          <w:i/>
          <w:color w:val="595959"/>
          <w:sz w:val="21"/>
        </w:rPr>
        <w:t>)</w:t>
      </w:r>
    </w:p>
    <w:p w14:paraId="3693C671" w14:textId="4DF0DBD9" w:rsidR="00097C7D" w:rsidRDefault="00BC4A86" w:rsidP="00061C6A">
      <w:pPr>
        <w:pStyle w:val="PargrafodaLista"/>
        <w:numPr>
          <w:ilvl w:val="0"/>
          <w:numId w:val="2"/>
        </w:numPr>
        <w:spacing w:before="240" w:after="80"/>
        <w:ind w:left="360"/>
        <w:outlineLvl w:val="0"/>
        <w:rPr>
          <w:b/>
          <w:color w:val="1F3864"/>
          <w:sz w:val="26"/>
          <w:szCs w:val="26"/>
        </w:rPr>
      </w:pPr>
      <w:bookmarkStart w:id="2" w:name="_Toc241248877"/>
      <w:r w:rsidRPr="00061C6A">
        <w:rPr>
          <w:b/>
          <w:color w:val="1F3864"/>
          <w:sz w:val="26"/>
          <w:szCs w:val="26"/>
        </w:rPr>
        <w:t xml:space="preserve">Principais indicadores de evolução macroeconómica e socioeconómica nacionais e </w:t>
      </w:r>
      <w:r w:rsidR="00061C6A" w:rsidRPr="00061C6A">
        <w:rPr>
          <w:b/>
          <w:color w:val="1F3864"/>
          <w:sz w:val="26"/>
          <w:szCs w:val="26"/>
        </w:rPr>
        <w:t>municipais</w:t>
      </w:r>
      <w:r w:rsidRPr="00061C6A">
        <w:rPr>
          <w:b/>
          <w:color w:val="1F3864"/>
          <w:sz w:val="26"/>
          <w:szCs w:val="26"/>
        </w:rPr>
        <w:t xml:space="preserve"> desde o PAM inicial</w:t>
      </w:r>
      <w:r w:rsidR="00B82427" w:rsidRPr="00061C6A">
        <w:rPr>
          <w:b/>
          <w:color w:val="1F3864"/>
          <w:sz w:val="26"/>
          <w:szCs w:val="26"/>
        </w:rPr>
        <w:t xml:space="preserve"> </w:t>
      </w:r>
      <w:r w:rsidR="00F5662D" w:rsidRPr="00061C6A">
        <w:rPr>
          <w:b/>
          <w:color w:val="1F3864"/>
          <w:sz w:val="26"/>
          <w:szCs w:val="26"/>
        </w:rPr>
        <w:t>até à versão em vigor</w:t>
      </w:r>
      <w:bookmarkEnd w:id="2"/>
    </w:p>
    <w:p w14:paraId="7BC6C634" w14:textId="2B75CB04" w:rsidR="00D94035" w:rsidRPr="00D94035" w:rsidRDefault="00D94035" w:rsidP="00D94035">
      <w:pPr>
        <w:spacing w:after="60" w:line="260" w:lineRule="auto"/>
        <w:ind w:left="426"/>
        <w:jc w:val="both"/>
        <w:rPr>
          <w:i/>
          <w:color w:val="595959"/>
          <w:sz w:val="21"/>
        </w:rPr>
      </w:pPr>
      <w:bookmarkStart w:id="3" w:name="_Toc241248878"/>
      <w:r w:rsidRPr="00D94035">
        <w:rPr>
          <w:i/>
          <w:color w:val="595959"/>
          <w:sz w:val="21"/>
        </w:rPr>
        <w:t>(</w:t>
      </w:r>
      <w:r w:rsidR="000F7CD7">
        <w:rPr>
          <w:i/>
          <w:color w:val="595959"/>
          <w:sz w:val="21"/>
        </w:rPr>
        <w:t>descrição dos indicadores macroeconómicos de evolução significativos a nível nacional e dados reportados ao município – censos, atividade económica, emprego, habitação entre outros</w:t>
      </w:r>
      <w:r w:rsidRPr="00D94035">
        <w:rPr>
          <w:i/>
          <w:color w:val="595959"/>
          <w:sz w:val="21"/>
        </w:rPr>
        <w:t>)</w:t>
      </w:r>
    </w:p>
    <w:p w14:paraId="5A381CC5" w14:textId="70A43D29" w:rsidR="00097C7D" w:rsidRPr="00061C6A" w:rsidRDefault="00B82427" w:rsidP="00061C6A">
      <w:pPr>
        <w:pStyle w:val="PargrafodaLista"/>
        <w:numPr>
          <w:ilvl w:val="0"/>
          <w:numId w:val="2"/>
        </w:numPr>
        <w:spacing w:before="240" w:after="80"/>
        <w:ind w:left="360"/>
        <w:outlineLvl w:val="0"/>
        <w:rPr>
          <w:b/>
          <w:color w:val="1F3864"/>
          <w:sz w:val="26"/>
          <w:szCs w:val="26"/>
        </w:rPr>
      </w:pPr>
      <w:r w:rsidRPr="00061C6A">
        <w:rPr>
          <w:b/>
          <w:color w:val="1F3864"/>
          <w:sz w:val="26"/>
          <w:szCs w:val="26"/>
        </w:rPr>
        <w:t>Execução orçamental</w:t>
      </w:r>
      <w:r w:rsidR="00BC4A86" w:rsidRPr="00061C6A">
        <w:rPr>
          <w:b/>
          <w:color w:val="1F3864"/>
          <w:sz w:val="26"/>
          <w:szCs w:val="26"/>
        </w:rPr>
        <w:t xml:space="preserve"> do Município (evolução desde o PAM</w:t>
      </w:r>
      <w:r w:rsidR="00926F2F" w:rsidRPr="00061C6A">
        <w:rPr>
          <w:b/>
          <w:color w:val="1F3864"/>
          <w:sz w:val="26"/>
          <w:szCs w:val="26"/>
        </w:rPr>
        <w:t xml:space="preserve"> até 2026</w:t>
      </w:r>
      <w:r w:rsidR="00BC4A86" w:rsidRPr="00061C6A">
        <w:rPr>
          <w:b/>
          <w:color w:val="1F3864"/>
          <w:sz w:val="26"/>
          <w:szCs w:val="26"/>
        </w:rPr>
        <w:t>)</w:t>
      </w:r>
      <w:bookmarkEnd w:id="3"/>
    </w:p>
    <w:p w14:paraId="3930AEBB" w14:textId="17D9763A" w:rsidR="00BC4A86" w:rsidRPr="00061C6A" w:rsidRDefault="00BC4A86" w:rsidP="00061C6A">
      <w:pPr>
        <w:pStyle w:val="PargrafodaLista"/>
        <w:spacing w:after="60" w:line="260" w:lineRule="auto"/>
        <w:ind w:left="360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(receita, despesa, saldos, endividamento municipal, medidas implementadas e assistência financeira</w:t>
      </w:r>
      <w:r w:rsidR="002F13EE">
        <w:rPr>
          <w:i/>
          <w:color w:val="595959"/>
          <w:sz w:val="21"/>
        </w:rPr>
        <w:t xml:space="preserve"> do FAM</w:t>
      </w:r>
      <w:r w:rsidRPr="00061C6A">
        <w:rPr>
          <w:i/>
          <w:color w:val="595959"/>
          <w:sz w:val="21"/>
        </w:rPr>
        <w:t>)</w:t>
      </w:r>
    </w:p>
    <w:p w14:paraId="5FA477D9" w14:textId="6493551A" w:rsidR="00BC4A86" w:rsidRPr="00061C6A" w:rsidRDefault="00BC4A86" w:rsidP="00061C6A">
      <w:pPr>
        <w:pStyle w:val="PargrafodaLista"/>
        <w:numPr>
          <w:ilvl w:val="0"/>
          <w:numId w:val="2"/>
        </w:numPr>
        <w:spacing w:before="240" w:after="80"/>
        <w:ind w:left="360"/>
        <w:outlineLvl w:val="0"/>
        <w:rPr>
          <w:b/>
          <w:color w:val="1F3864"/>
          <w:sz w:val="26"/>
          <w:szCs w:val="26"/>
        </w:rPr>
      </w:pPr>
      <w:bookmarkStart w:id="4" w:name="_Toc241248879"/>
      <w:r w:rsidRPr="00061C6A">
        <w:rPr>
          <w:b/>
          <w:color w:val="1F3864"/>
          <w:sz w:val="26"/>
          <w:szCs w:val="26"/>
        </w:rPr>
        <w:t>Proposta de revisão ao PAM</w:t>
      </w:r>
      <w:bookmarkEnd w:id="4"/>
    </w:p>
    <w:p w14:paraId="1F4CF34F" w14:textId="5B1301C1" w:rsidR="00BC4A86" w:rsidRPr="00061C6A" w:rsidRDefault="00BC4A86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5" w:name="_Toc241248880"/>
      <w:r w:rsidRPr="00061C6A">
        <w:rPr>
          <w:b/>
          <w:color w:val="000000"/>
          <w:sz w:val="24"/>
          <w:szCs w:val="26"/>
        </w:rPr>
        <w:t>Pressupostos da proposta de revisão (investimento e taxa de inflação)</w:t>
      </w:r>
      <w:bookmarkEnd w:id="5"/>
    </w:p>
    <w:p w14:paraId="03372162" w14:textId="0F30E0F4" w:rsidR="00BC4A86" w:rsidRPr="00061C6A" w:rsidRDefault="00BC4A86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6" w:name="_Toc241248881"/>
      <w:r w:rsidRPr="00061C6A">
        <w:rPr>
          <w:b/>
          <w:color w:val="000000"/>
          <w:sz w:val="24"/>
          <w:szCs w:val="26"/>
        </w:rPr>
        <w:t xml:space="preserve">Indicadores </w:t>
      </w:r>
      <w:r w:rsidR="009A4D71" w:rsidRPr="00061C6A">
        <w:rPr>
          <w:b/>
          <w:color w:val="000000"/>
          <w:sz w:val="24"/>
          <w:szCs w:val="26"/>
        </w:rPr>
        <w:t xml:space="preserve">e agregados </w:t>
      </w:r>
      <w:r w:rsidRPr="00061C6A">
        <w:rPr>
          <w:b/>
          <w:color w:val="000000"/>
          <w:sz w:val="24"/>
          <w:szCs w:val="26"/>
        </w:rPr>
        <w:t>da receita</w:t>
      </w:r>
      <w:r w:rsidR="009A4D71" w:rsidRPr="00061C6A">
        <w:rPr>
          <w:b/>
          <w:color w:val="000000"/>
          <w:sz w:val="24"/>
          <w:szCs w:val="26"/>
        </w:rPr>
        <w:t xml:space="preserve"> </w:t>
      </w:r>
      <w:r w:rsidR="000F4FB9" w:rsidRPr="00061C6A">
        <w:rPr>
          <w:b/>
          <w:color w:val="000000"/>
          <w:sz w:val="24"/>
          <w:szCs w:val="26"/>
        </w:rPr>
        <w:t>-</w:t>
      </w:r>
      <w:r w:rsidR="00204C5B" w:rsidRPr="00061C6A">
        <w:rPr>
          <w:b/>
          <w:color w:val="000000"/>
          <w:sz w:val="24"/>
          <w:szCs w:val="26"/>
        </w:rPr>
        <w:t xml:space="preserve"> </w:t>
      </w:r>
      <w:r w:rsidR="009A4D71" w:rsidRPr="00061C6A">
        <w:rPr>
          <w:b/>
          <w:color w:val="000000"/>
          <w:sz w:val="24"/>
          <w:szCs w:val="26"/>
        </w:rPr>
        <w:t>corrente</w:t>
      </w:r>
      <w:r w:rsidR="000F4FB9" w:rsidRPr="00061C6A">
        <w:rPr>
          <w:b/>
          <w:color w:val="000000"/>
          <w:sz w:val="24"/>
          <w:szCs w:val="26"/>
        </w:rPr>
        <w:t>,</w:t>
      </w:r>
      <w:r w:rsidR="009A4D71" w:rsidRPr="00061C6A">
        <w:rPr>
          <w:b/>
          <w:color w:val="000000"/>
          <w:sz w:val="24"/>
          <w:szCs w:val="26"/>
        </w:rPr>
        <w:t xml:space="preserve"> capital</w:t>
      </w:r>
      <w:r w:rsidR="000F4FB9" w:rsidRPr="00061C6A">
        <w:rPr>
          <w:b/>
          <w:color w:val="000000"/>
          <w:sz w:val="24"/>
          <w:szCs w:val="26"/>
        </w:rPr>
        <w:t>, efetiva</w:t>
      </w:r>
      <w:r w:rsidR="009A4D71" w:rsidRPr="00061C6A">
        <w:rPr>
          <w:b/>
          <w:color w:val="000000"/>
          <w:sz w:val="24"/>
          <w:szCs w:val="26"/>
        </w:rPr>
        <w:t xml:space="preserve"> </w:t>
      </w:r>
      <w:r w:rsidR="000F4FB9" w:rsidRPr="00061C6A">
        <w:rPr>
          <w:b/>
          <w:color w:val="000000"/>
          <w:sz w:val="24"/>
          <w:szCs w:val="26"/>
        </w:rPr>
        <w:t>e não efetiva</w:t>
      </w:r>
      <w:bookmarkEnd w:id="6"/>
    </w:p>
    <w:p w14:paraId="7137DFBF" w14:textId="0F86E013" w:rsidR="009A4D71" w:rsidRPr="00061C6A" w:rsidRDefault="009A4D71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(análise de forma global dos agregados da receita e específicos do investimento financiado por programas comunitários e/ou nacionais com base na execução d</w:t>
      </w:r>
      <w:r w:rsidR="00D534BC" w:rsidRPr="00061C6A">
        <w:rPr>
          <w:i/>
          <w:color w:val="595959"/>
          <w:sz w:val="21"/>
        </w:rPr>
        <w:t>o último</w:t>
      </w:r>
      <w:r w:rsidRPr="00061C6A">
        <w:rPr>
          <w:i/>
          <w:color w:val="595959"/>
          <w:sz w:val="21"/>
        </w:rPr>
        <w:t xml:space="preserve"> semestre e projeção da receita para o período restante do PAM)</w:t>
      </w:r>
    </w:p>
    <w:p w14:paraId="73BC5265" w14:textId="7CC93876" w:rsidR="009A4D71" w:rsidRPr="00061C6A" w:rsidRDefault="009A4D71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</w:t>
      </w:r>
      <w:r w:rsidR="00061C6A" w:rsidRPr="00061C6A">
        <w:rPr>
          <w:i/>
          <w:color w:val="595959"/>
          <w:sz w:val="21"/>
        </w:rPr>
        <w:t>comparação</w:t>
      </w:r>
      <w:r w:rsidRPr="00061C6A">
        <w:rPr>
          <w:i/>
          <w:color w:val="595959"/>
          <w:sz w:val="21"/>
        </w:rPr>
        <w:t xml:space="preserve"> dos dados da receita global e efetiva face ao PAM </w:t>
      </w:r>
      <w:r w:rsidR="00F5662D" w:rsidRPr="00061C6A">
        <w:rPr>
          <w:i/>
          <w:color w:val="595959"/>
          <w:sz w:val="21"/>
        </w:rPr>
        <w:t>em vigor</w:t>
      </w:r>
      <w:r w:rsidRPr="00061C6A">
        <w:rPr>
          <w:i/>
          <w:color w:val="595959"/>
          <w:sz w:val="21"/>
        </w:rPr>
        <w:t>)</w:t>
      </w:r>
    </w:p>
    <w:p w14:paraId="31C2FCC7" w14:textId="6F0861FB" w:rsidR="009A4D71" w:rsidRPr="00061C6A" w:rsidRDefault="009A4D71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7" w:name="_Toc241248882"/>
      <w:r w:rsidRPr="00061C6A">
        <w:rPr>
          <w:b/>
          <w:color w:val="000000"/>
          <w:sz w:val="24"/>
          <w:szCs w:val="26"/>
        </w:rPr>
        <w:t>Indicadores e agregados da despesa</w:t>
      </w:r>
      <w:r w:rsidR="000F4FB9" w:rsidRPr="00061C6A">
        <w:rPr>
          <w:b/>
          <w:color w:val="000000"/>
          <w:sz w:val="24"/>
          <w:szCs w:val="26"/>
        </w:rPr>
        <w:t xml:space="preserve"> </w:t>
      </w:r>
      <w:r w:rsidR="00204C5B" w:rsidRPr="00061C6A">
        <w:rPr>
          <w:b/>
          <w:color w:val="000000"/>
          <w:sz w:val="24"/>
          <w:szCs w:val="26"/>
        </w:rPr>
        <w:t>-</w:t>
      </w:r>
      <w:r w:rsidR="000F4FB9" w:rsidRPr="00061C6A">
        <w:rPr>
          <w:b/>
          <w:color w:val="000000"/>
          <w:sz w:val="24"/>
          <w:szCs w:val="26"/>
        </w:rPr>
        <w:t xml:space="preserve"> corrente, capital, efetiva e não efetiva</w:t>
      </w:r>
      <w:bookmarkEnd w:id="7"/>
    </w:p>
    <w:p w14:paraId="1B9E47AD" w14:textId="26DD40B4" w:rsidR="000F4FB9" w:rsidRPr="00061C6A" w:rsidRDefault="000F4FB9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 xml:space="preserve">(análise de forma global dos agregados da despesa e específicos do pessoal, aquisição de bens e serviços, investimento com base na execução </w:t>
      </w:r>
      <w:r w:rsidR="00061C6A" w:rsidRPr="00061C6A">
        <w:rPr>
          <w:i/>
          <w:color w:val="595959"/>
          <w:sz w:val="21"/>
        </w:rPr>
        <w:t>do 1.</w:t>
      </w:r>
      <w:r w:rsidRPr="00061C6A">
        <w:rPr>
          <w:i/>
          <w:color w:val="595959"/>
          <w:sz w:val="21"/>
        </w:rPr>
        <w:t xml:space="preserve">º semestre e projeção da </w:t>
      </w:r>
      <w:r w:rsidR="009123D9" w:rsidRPr="00061C6A">
        <w:rPr>
          <w:i/>
          <w:color w:val="595959"/>
          <w:sz w:val="21"/>
        </w:rPr>
        <w:t>despesa</w:t>
      </w:r>
      <w:r w:rsidRPr="00061C6A">
        <w:rPr>
          <w:i/>
          <w:color w:val="595959"/>
          <w:sz w:val="21"/>
        </w:rPr>
        <w:t xml:space="preserve"> para o período restante do PAM)</w:t>
      </w:r>
    </w:p>
    <w:p w14:paraId="22306568" w14:textId="798963F5" w:rsidR="000F4FB9" w:rsidRPr="00061C6A" w:rsidRDefault="000F4FB9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</w:t>
      </w:r>
      <w:r w:rsidR="00061C6A" w:rsidRPr="00061C6A">
        <w:rPr>
          <w:i/>
          <w:color w:val="595959"/>
          <w:sz w:val="21"/>
        </w:rPr>
        <w:t>comparação</w:t>
      </w:r>
      <w:r w:rsidRPr="00061C6A">
        <w:rPr>
          <w:i/>
          <w:color w:val="595959"/>
          <w:sz w:val="21"/>
        </w:rPr>
        <w:t xml:space="preserve"> dos dados da </w:t>
      </w:r>
      <w:r w:rsidR="009123D9" w:rsidRPr="00061C6A">
        <w:rPr>
          <w:i/>
          <w:color w:val="595959"/>
          <w:sz w:val="21"/>
        </w:rPr>
        <w:t>despesa</w:t>
      </w:r>
      <w:r w:rsidRPr="00061C6A">
        <w:rPr>
          <w:i/>
          <w:color w:val="595959"/>
          <w:sz w:val="21"/>
        </w:rPr>
        <w:t xml:space="preserve"> global e efetiva face ao PAM </w:t>
      </w:r>
      <w:r w:rsidR="00F5662D" w:rsidRPr="00061C6A">
        <w:rPr>
          <w:i/>
          <w:color w:val="595959"/>
          <w:sz w:val="21"/>
        </w:rPr>
        <w:t>em vigor</w:t>
      </w:r>
      <w:r w:rsidRPr="00061C6A">
        <w:rPr>
          <w:i/>
          <w:color w:val="595959"/>
          <w:sz w:val="21"/>
        </w:rPr>
        <w:t>)</w:t>
      </w:r>
    </w:p>
    <w:p w14:paraId="7ECF333C" w14:textId="7368D2B9" w:rsidR="009A4D71" w:rsidRPr="00061C6A" w:rsidRDefault="000F4FB9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8" w:name="_Toc241248883"/>
      <w:r w:rsidRPr="00061C6A">
        <w:rPr>
          <w:b/>
          <w:color w:val="000000"/>
          <w:sz w:val="24"/>
          <w:szCs w:val="26"/>
        </w:rPr>
        <w:t>Saldos orçamentais (global, efetivo, cor</w:t>
      </w:r>
      <w:r w:rsidR="00061C6A">
        <w:rPr>
          <w:b/>
          <w:color w:val="000000"/>
          <w:sz w:val="24"/>
          <w:szCs w:val="26"/>
        </w:rPr>
        <w:t>rente, capital)</w:t>
      </w:r>
      <w:bookmarkEnd w:id="8"/>
    </w:p>
    <w:p w14:paraId="32DD260E" w14:textId="6BBD8FD5" w:rsidR="00772A82" w:rsidRPr="00061C6A" w:rsidRDefault="000F4FB9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</w:t>
      </w:r>
      <w:r w:rsidR="00061C6A" w:rsidRPr="00061C6A">
        <w:rPr>
          <w:i/>
          <w:color w:val="595959"/>
          <w:sz w:val="21"/>
        </w:rPr>
        <w:t>quantificação</w:t>
      </w:r>
      <w:r w:rsidRPr="00061C6A">
        <w:rPr>
          <w:i/>
          <w:color w:val="595959"/>
          <w:sz w:val="21"/>
        </w:rPr>
        <w:t xml:space="preserve"> e variação dos saldos orçamentais face ao PAM </w:t>
      </w:r>
      <w:r w:rsidR="00D534BC" w:rsidRPr="00061C6A">
        <w:rPr>
          <w:i/>
          <w:color w:val="595959"/>
          <w:sz w:val="21"/>
        </w:rPr>
        <w:t>atual</w:t>
      </w:r>
      <w:r w:rsidRPr="00061C6A">
        <w:rPr>
          <w:i/>
          <w:color w:val="595959"/>
          <w:sz w:val="21"/>
        </w:rPr>
        <w:t xml:space="preserve"> e projeção para o restante </w:t>
      </w:r>
      <w:r w:rsidR="00772A82" w:rsidRPr="00061C6A">
        <w:rPr>
          <w:i/>
          <w:color w:val="595959"/>
          <w:sz w:val="21"/>
        </w:rPr>
        <w:t>período de vigência do PAM</w:t>
      </w:r>
      <w:r w:rsidR="009123D9" w:rsidRPr="00061C6A">
        <w:rPr>
          <w:i/>
          <w:color w:val="595959"/>
          <w:sz w:val="21"/>
        </w:rPr>
        <w:t>)</w:t>
      </w:r>
    </w:p>
    <w:p w14:paraId="2439469E" w14:textId="78A762AF" w:rsidR="00D534BC" w:rsidRPr="00061C6A" w:rsidRDefault="00061C6A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(os saldos</w:t>
      </w:r>
      <w:r w:rsidR="00D534BC" w:rsidRPr="00061C6A">
        <w:rPr>
          <w:i/>
          <w:color w:val="595959"/>
          <w:sz w:val="21"/>
        </w:rPr>
        <w:t xml:space="preserve"> a apresentar não poderão ser inferiores aos previstos no PAM em vigor)</w:t>
      </w:r>
    </w:p>
    <w:p w14:paraId="7D69B796" w14:textId="669B3015" w:rsidR="007F062F" w:rsidRPr="00061C6A" w:rsidRDefault="007F062F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9" w:name="_Toc241248884"/>
      <w:r w:rsidRPr="00061C6A">
        <w:rPr>
          <w:b/>
          <w:color w:val="000000"/>
          <w:sz w:val="24"/>
          <w:szCs w:val="26"/>
        </w:rPr>
        <w:t>Medidas de reequilíbrio orçamental (receita e despesa)</w:t>
      </w:r>
      <w:bookmarkEnd w:id="9"/>
    </w:p>
    <w:p w14:paraId="543F5BB1" w14:textId="7BFA2C6B" w:rsidR="00097C7D" w:rsidRPr="00061C6A" w:rsidRDefault="007F062F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 xml:space="preserve">(proposta e justificação de alterações às medidas existentes no PAM </w:t>
      </w:r>
      <w:r w:rsidR="00A91C52" w:rsidRPr="00061C6A">
        <w:rPr>
          <w:i/>
          <w:color w:val="595959"/>
          <w:sz w:val="21"/>
        </w:rPr>
        <w:t>atual</w:t>
      </w:r>
      <w:r w:rsidRPr="00061C6A">
        <w:rPr>
          <w:i/>
          <w:color w:val="595959"/>
          <w:sz w:val="21"/>
        </w:rPr>
        <w:t xml:space="preserve"> e </w:t>
      </w:r>
      <w:r w:rsidR="00D551AF" w:rsidRPr="00061C6A">
        <w:rPr>
          <w:i/>
          <w:color w:val="595959"/>
          <w:sz w:val="21"/>
        </w:rPr>
        <w:t xml:space="preserve">mapa com </w:t>
      </w:r>
      <w:r w:rsidRPr="00061C6A">
        <w:rPr>
          <w:i/>
          <w:color w:val="595959"/>
          <w:sz w:val="21"/>
        </w:rPr>
        <w:t>impactos orçamentais na redução da receita e aumento das despesas iner</w:t>
      </w:r>
      <w:r w:rsidR="00FD2A05" w:rsidRPr="00061C6A">
        <w:rPr>
          <w:i/>
          <w:color w:val="595959"/>
          <w:sz w:val="21"/>
        </w:rPr>
        <w:t>e</w:t>
      </w:r>
      <w:r w:rsidRPr="00061C6A">
        <w:rPr>
          <w:i/>
          <w:color w:val="595959"/>
          <w:sz w:val="21"/>
        </w:rPr>
        <w:t>ntes às medidas propostas</w:t>
      </w:r>
      <w:r w:rsidR="00A91C52" w:rsidRPr="00061C6A">
        <w:rPr>
          <w:i/>
          <w:color w:val="595959"/>
          <w:sz w:val="21"/>
        </w:rPr>
        <w:t xml:space="preserve"> no novo PAM</w:t>
      </w:r>
      <w:r w:rsidR="00D551AF" w:rsidRPr="00061C6A">
        <w:rPr>
          <w:i/>
          <w:color w:val="595959"/>
          <w:sz w:val="21"/>
        </w:rPr>
        <w:t xml:space="preserve"> para os anos seguintes do PAM revisto</w:t>
      </w:r>
      <w:r w:rsidRPr="00061C6A">
        <w:rPr>
          <w:i/>
          <w:color w:val="595959"/>
          <w:sz w:val="21"/>
        </w:rPr>
        <w:t>)</w:t>
      </w:r>
    </w:p>
    <w:p w14:paraId="604D7691" w14:textId="2B629E8B" w:rsidR="0077489C" w:rsidRPr="00061C6A" w:rsidRDefault="0077489C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10" w:name="_Toc241248885"/>
      <w:r w:rsidRPr="00061C6A">
        <w:rPr>
          <w:b/>
          <w:color w:val="000000"/>
          <w:sz w:val="24"/>
          <w:szCs w:val="26"/>
        </w:rPr>
        <w:t>Plano de reestruturação da dívida</w:t>
      </w:r>
      <w:r w:rsidR="00A91C52" w:rsidRPr="00061C6A">
        <w:rPr>
          <w:b/>
          <w:color w:val="000000"/>
          <w:sz w:val="24"/>
          <w:szCs w:val="26"/>
        </w:rPr>
        <w:t xml:space="preserve"> (PRD)</w:t>
      </w:r>
      <w:bookmarkEnd w:id="10"/>
    </w:p>
    <w:p w14:paraId="5B6C00DC" w14:textId="226FA0CA" w:rsidR="0077489C" w:rsidRPr="00061C6A" w:rsidRDefault="00485CFC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</w:t>
      </w:r>
      <w:r w:rsidR="00D551AF" w:rsidRPr="00061C6A">
        <w:rPr>
          <w:i/>
          <w:color w:val="595959"/>
          <w:sz w:val="21"/>
        </w:rPr>
        <w:t xml:space="preserve">plano de </w:t>
      </w:r>
      <w:r w:rsidR="00A91C52" w:rsidRPr="00061C6A">
        <w:rPr>
          <w:i/>
          <w:color w:val="595959"/>
          <w:sz w:val="21"/>
        </w:rPr>
        <w:t>reestruturação da dívida financeira ou comercial</w:t>
      </w:r>
      <w:r w:rsidR="00D551AF" w:rsidRPr="00061C6A">
        <w:rPr>
          <w:i/>
          <w:color w:val="595959"/>
          <w:sz w:val="21"/>
        </w:rPr>
        <w:t xml:space="preserve"> atual</w:t>
      </w:r>
      <w:r w:rsidR="00A91C52" w:rsidRPr="00061C6A">
        <w:rPr>
          <w:i/>
          <w:color w:val="595959"/>
          <w:sz w:val="21"/>
        </w:rPr>
        <w:t xml:space="preserve"> junto de credores</w:t>
      </w:r>
      <w:r w:rsidRPr="00061C6A">
        <w:rPr>
          <w:i/>
          <w:color w:val="595959"/>
          <w:sz w:val="21"/>
        </w:rPr>
        <w:t>)</w:t>
      </w:r>
    </w:p>
    <w:p w14:paraId="4E3FB5AC" w14:textId="42D29F70" w:rsidR="00A91C52" w:rsidRPr="00061C6A" w:rsidRDefault="00A91C52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</w:t>
      </w:r>
      <w:r w:rsidR="00D551AF" w:rsidRPr="00061C6A">
        <w:rPr>
          <w:i/>
          <w:color w:val="595959"/>
          <w:sz w:val="21"/>
        </w:rPr>
        <w:t>a</w:t>
      </w:r>
      <w:r w:rsidRPr="00061C6A">
        <w:rPr>
          <w:i/>
          <w:color w:val="595959"/>
          <w:sz w:val="21"/>
        </w:rPr>
        <w:t>nálise do serviço da dívida existente e rácio da dívida atual versus receita efetiva)</w:t>
      </w:r>
    </w:p>
    <w:p w14:paraId="474A7BE6" w14:textId="192BAF8E" w:rsidR="00A91C52" w:rsidRPr="00061C6A" w:rsidRDefault="00A91C52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(análise dos passivos conti</w:t>
      </w:r>
      <w:r w:rsidR="00DA6D7C" w:rsidRPr="00061C6A">
        <w:rPr>
          <w:i/>
          <w:color w:val="595959"/>
          <w:sz w:val="21"/>
        </w:rPr>
        <w:t>n</w:t>
      </w:r>
      <w:r w:rsidRPr="00061C6A">
        <w:rPr>
          <w:i/>
          <w:color w:val="595959"/>
          <w:sz w:val="21"/>
        </w:rPr>
        <w:t>gentes</w:t>
      </w:r>
      <w:r w:rsidR="00D551AF" w:rsidRPr="00061C6A">
        <w:rPr>
          <w:i/>
          <w:color w:val="595959"/>
          <w:sz w:val="21"/>
        </w:rPr>
        <w:t xml:space="preserve"> existentes do Município</w:t>
      </w:r>
      <w:r w:rsidRPr="00061C6A">
        <w:rPr>
          <w:i/>
          <w:color w:val="595959"/>
          <w:sz w:val="21"/>
        </w:rPr>
        <w:t>)</w:t>
      </w:r>
    </w:p>
    <w:p w14:paraId="2F416BDE" w14:textId="006F6F1A" w:rsidR="00D551AF" w:rsidRDefault="00D551AF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>(perspetiva de serviço da dívida para o futuro com a revisão do PAM)</w:t>
      </w:r>
    </w:p>
    <w:p w14:paraId="72D0B608" w14:textId="77777777" w:rsidR="002F13EE" w:rsidRDefault="002F13EE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</w:p>
    <w:p w14:paraId="0F566460" w14:textId="77777777" w:rsidR="002F13EE" w:rsidRDefault="002F13EE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</w:p>
    <w:p w14:paraId="353CD89F" w14:textId="77777777" w:rsidR="002F13EE" w:rsidRPr="00061C6A" w:rsidRDefault="002F13EE" w:rsidP="00061C6A">
      <w:pPr>
        <w:pStyle w:val="PargrafodaLista"/>
        <w:spacing w:after="60" w:line="260" w:lineRule="auto"/>
        <w:jc w:val="both"/>
        <w:rPr>
          <w:i/>
          <w:color w:val="595959"/>
          <w:sz w:val="21"/>
        </w:rPr>
      </w:pPr>
    </w:p>
    <w:p w14:paraId="68F56B37" w14:textId="23FDD1F2" w:rsidR="0077489C" w:rsidRPr="00061C6A" w:rsidRDefault="0077489C" w:rsidP="00061C6A">
      <w:pPr>
        <w:pStyle w:val="PargrafodaLista"/>
        <w:numPr>
          <w:ilvl w:val="0"/>
          <w:numId w:val="3"/>
        </w:numPr>
        <w:spacing w:before="160" w:after="40"/>
        <w:ind w:left="720"/>
        <w:outlineLvl w:val="1"/>
        <w:rPr>
          <w:b/>
          <w:color w:val="000000"/>
          <w:sz w:val="24"/>
          <w:szCs w:val="26"/>
        </w:rPr>
      </w:pPr>
      <w:bookmarkStart w:id="11" w:name="_Toc241248886"/>
      <w:r w:rsidRPr="00061C6A">
        <w:rPr>
          <w:b/>
          <w:color w:val="000000"/>
          <w:sz w:val="24"/>
          <w:szCs w:val="26"/>
        </w:rPr>
        <w:t>Assistência Financeira</w:t>
      </w:r>
      <w:bookmarkEnd w:id="11"/>
    </w:p>
    <w:p w14:paraId="179DB736" w14:textId="1BCD73D8" w:rsidR="00DA6D7C" w:rsidRPr="00061C6A" w:rsidRDefault="00485CFC" w:rsidP="00061C6A">
      <w:pPr>
        <w:spacing w:after="60" w:line="260" w:lineRule="auto"/>
        <w:ind w:left="720"/>
        <w:jc w:val="both"/>
        <w:rPr>
          <w:i/>
          <w:color w:val="595959"/>
          <w:sz w:val="21"/>
        </w:rPr>
      </w:pPr>
      <w:r w:rsidRPr="00061C6A">
        <w:rPr>
          <w:i/>
          <w:color w:val="595959"/>
          <w:sz w:val="21"/>
        </w:rPr>
        <w:t xml:space="preserve">(necessidade de </w:t>
      </w:r>
      <w:r w:rsidR="00DA6D7C" w:rsidRPr="00061C6A">
        <w:rPr>
          <w:i/>
          <w:color w:val="595959"/>
          <w:sz w:val="21"/>
        </w:rPr>
        <w:t>reforço de assistência</w:t>
      </w:r>
      <w:r w:rsidRPr="00061C6A">
        <w:rPr>
          <w:i/>
          <w:color w:val="595959"/>
          <w:sz w:val="21"/>
        </w:rPr>
        <w:t xml:space="preserve"> financeir</w:t>
      </w:r>
      <w:r w:rsidR="00DA6D7C" w:rsidRPr="00061C6A">
        <w:rPr>
          <w:i/>
          <w:color w:val="595959"/>
          <w:sz w:val="21"/>
        </w:rPr>
        <w:t>a</w:t>
      </w:r>
      <w:r w:rsidRPr="00061C6A">
        <w:rPr>
          <w:i/>
          <w:color w:val="595959"/>
          <w:sz w:val="21"/>
        </w:rPr>
        <w:t xml:space="preserve"> com novo empréstimo ou outro tipo para liquidação da dívida administrativa, financeira ou passivos contingentes</w:t>
      </w:r>
      <w:r w:rsidR="00D551AF" w:rsidRPr="00061C6A">
        <w:rPr>
          <w:i/>
          <w:color w:val="595959"/>
          <w:sz w:val="21"/>
        </w:rPr>
        <w:t xml:space="preserve"> e apresentação de mapas anexos ao contrato de assistência do FAM com a </w:t>
      </w:r>
      <w:r w:rsidR="00DA6D7C" w:rsidRPr="00061C6A">
        <w:rPr>
          <w:i/>
          <w:color w:val="595959"/>
          <w:sz w:val="21"/>
        </w:rPr>
        <w:t>dívida administrativa</w:t>
      </w:r>
      <w:r w:rsidR="00D551AF" w:rsidRPr="00061C6A">
        <w:rPr>
          <w:i/>
          <w:color w:val="595959"/>
          <w:sz w:val="21"/>
        </w:rPr>
        <w:t>,</w:t>
      </w:r>
      <w:r w:rsidR="00DA6D7C" w:rsidRPr="00061C6A">
        <w:rPr>
          <w:i/>
          <w:color w:val="595959"/>
          <w:sz w:val="21"/>
        </w:rPr>
        <w:t xml:space="preserve"> financeira</w:t>
      </w:r>
      <w:r w:rsidR="00D551AF" w:rsidRPr="00061C6A">
        <w:rPr>
          <w:i/>
          <w:color w:val="595959"/>
          <w:sz w:val="21"/>
        </w:rPr>
        <w:t xml:space="preserve"> e passivos contingentes a incluir para pagamento pelo montante </w:t>
      </w:r>
      <w:r w:rsidR="00061C6A">
        <w:rPr>
          <w:i/>
          <w:color w:val="595959"/>
          <w:sz w:val="21"/>
        </w:rPr>
        <w:t xml:space="preserve">a </w:t>
      </w:r>
      <w:r w:rsidR="00D551AF" w:rsidRPr="00061C6A">
        <w:rPr>
          <w:i/>
          <w:color w:val="595959"/>
          <w:sz w:val="21"/>
        </w:rPr>
        <w:t>atribuir pelo FAM</w:t>
      </w:r>
      <w:r w:rsidR="00DA6D7C" w:rsidRPr="00061C6A">
        <w:rPr>
          <w:i/>
          <w:color w:val="595959"/>
          <w:sz w:val="21"/>
        </w:rPr>
        <w:t>)</w:t>
      </w:r>
    </w:p>
    <w:p w14:paraId="4B87C2F6" w14:textId="4AFDF6C0" w:rsidR="009123D9" w:rsidRPr="00061C6A" w:rsidRDefault="009123D9" w:rsidP="00061C6A">
      <w:pPr>
        <w:spacing w:before="360" w:after="60"/>
        <w:rPr>
          <w:szCs w:val="24"/>
        </w:rPr>
      </w:pPr>
      <w:r w:rsidRPr="00061C6A">
        <w:rPr>
          <w:b/>
          <w:bCs/>
          <w:color w:val="1F3864"/>
          <w:szCs w:val="24"/>
        </w:rPr>
        <w:t>Anexos:</w:t>
      </w:r>
      <w:r w:rsidRPr="00061C6A">
        <w:rPr>
          <w:szCs w:val="24"/>
        </w:rPr>
        <w:t xml:space="preserve"> Mapas </w:t>
      </w:r>
      <w:r w:rsidR="00A91C52" w:rsidRPr="00061C6A">
        <w:rPr>
          <w:szCs w:val="24"/>
        </w:rPr>
        <w:t xml:space="preserve">PAM </w:t>
      </w:r>
      <w:r w:rsidR="00061C6A" w:rsidRPr="00061C6A">
        <w:rPr>
          <w:rFonts w:ascii="Calibri" w:hAnsi="Calibri" w:cs="Calibri"/>
          <w:szCs w:val="24"/>
        </w:rPr>
        <w:t>n.º 1 (receita), n.º 2 (despesa), n.º 3 (saldos), n.º 4 (dívida) e n.º</w:t>
      </w:r>
      <w:r w:rsidR="00A91C52" w:rsidRPr="00061C6A">
        <w:rPr>
          <w:szCs w:val="24"/>
        </w:rPr>
        <w:t xml:space="preserve"> 5 (pessoal)</w:t>
      </w:r>
    </w:p>
    <w:p w14:paraId="134161C7" w14:textId="2D8A4C11" w:rsidR="007F2E0D" w:rsidRPr="00061C6A" w:rsidRDefault="00A91C52" w:rsidP="00061C6A">
      <w:pPr>
        <w:spacing w:before="360" w:after="60"/>
      </w:pPr>
      <w:r w:rsidRPr="00061C6A">
        <w:rPr>
          <w:b/>
          <w:bCs/>
          <w:color w:val="1F3864"/>
          <w:szCs w:val="24"/>
        </w:rPr>
        <w:t>Notas:</w:t>
      </w:r>
      <w:r w:rsidRPr="00061C6A">
        <w:rPr>
          <w:szCs w:val="24"/>
        </w:rPr>
        <w:t xml:space="preserve"> </w:t>
      </w:r>
      <w:r w:rsidR="007F2E0D" w:rsidRPr="00061C6A">
        <w:rPr>
          <w:szCs w:val="24"/>
        </w:rPr>
        <w:t>Emissão de parecer</w:t>
      </w:r>
      <w:r w:rsidR="007F2E0D" w:rsidRPr="00061C6A">
        <w:t xml:space="preserve"> pelo auditor do município sobre a proposta de revisão</w:t>
      </w:r>
      <w:r w:rsidRPr="00061C6A">
        <w:t xml:space="preserve"> PAM</w:t>
      </w:r>
    </w:p>
    <w:p w14:paraId="7B91E3BF" w14:textId="79EBB4A6" w:rsidR="0043415D" w:rsidRPr="00061C6A" w:rsidRDefault="00061C6A" w:rsidP="00061C6A">
      <w:pPr>
        <w:spacing w:after="0"/>
        <w:rPr>
          <w:i/>
          <w:color w:val="595959"/>
          <w:sz w:val="21"/>
        </w:rPr>
      </w:pPr>
      <w:r>
        <w:rPr>
          <w:i/>
          <w:color w:val="595959"/>
          <w:sz w:val="21"/>
        </w:rPr>
        <w:t>(artigos</w:t>
      </w:r>
      <w:r w:rsidR="0043415D" w:rsidRPr="00061C6A">
        <w:rPr>
          <w:i/>
          <w:color w:val="595959"/>
          <w:sz w:val="21"/>
        </w:rPr>
        <w:t xml:space="preserve"> 27.º </w:t>
      </w:r>
      <w:r w:rsidR="004B484E" w:rsidRPr="00061C6A">
        <w:rPr>
          <w:i/>
          <w:color w:val="595959"/>
          <w:sz w:val="21"/>
        </w:rPr>
        <w:t xml:space="preserve">e 33.º, n.º 1 </w:t>
      </w:r>
      <w:r w:rsidR="0043415D" w:rsidRPr="00061C6A">
        <w:rPr>
          <w:i/>
          <w:color w:val="595959"/>
          <w:sz w:val="21"/>
        </w:rPr>
        <w:t>da Lei n.º 53/2014, de 25 de agosto, na redação atual)</w:t>
      </w:r>
    </w:p>
    <w:sectPr w:rsidR="0043415D" w:rsidRPr="00061C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D0174" w14:textId="77777777" w:rsidR="00E67C03" w:rsidRDefault="00E67C03" w:rsidP="00E65453">
      <w:pPr>
        <w:spacing w:after="0" w:line="240" w:lineRule="auto"/>
      </w:pPr>
      <w:r>
        <w:separator/>
      </w:r>
    </w:p>
  </w:endnote>
  <w:endnote w:type="continuationSeparator" w:id="0">
    <w:p w14:paraId="1DE31702" w14:textId="77777777" w:rsidR="00E67C03" w:rsidRDefault="00E67C03" w:rsidP="00E65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8B41" w14:textId="77777777" w:rsidR="00061C6A" w:rsidRDefault="00061C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9930550"/>
      <w:docPartObj>
        <w:docPartGallery w:val="Page Numbers (Bottom of Page)"/>
        <w:docPartUnique/>
      </w:docPartObj>
    </w:sdtPr>
    <w:sdtContent>
      <w:p w14:paraId="4D71B70F" w14:textId="7B84EBD5" w:rsidR="00097C7D" w:rsidRDefault="00097C7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4289B5" w14:textId="77777777" w:rsidR="00097C7D" w:rsidRDefault="00097C7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6B8E" w14:textId="77777777" w:rsidR="00061C6A" w:rsidRDefault="00061C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FBC7" w14:textId="77777777" w:rsidR="00E67C03" w:rsidRDefault="00E67C03" w:rsidP="00E65453">
      <w:pPr>
        <w:spacing w:after="0" w:line="240" w:lineRule="auto"/>
      </w:pPr>
      <w:r>
        <w:separator/>
      </w:r>
    </w:p>
  </w:footnote>
  <w:footnote w:type="continuationSeparator" w:id="0">
    <w:p w14:paraId="3CD9AFF9" w14:textId="77777777" w:rsidR="00E67C03" w:rsidRDefault="00E67C03" w:rsidP="00E65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3D0D" w14:textId="77777777" w:rsidR="00061C6A" w:rsidRDefault="00061C6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869" w14:textId="7FA98103" w:rsidR="00E65453" w:rsidRDefault="00E65453">
    <w:pPr>
      <w:pStyle w:val="Cabealho"/>
    </w:pPr>
  </w:p>
  <w:p w14:paraId="6484881B" w14:textId="77777777" w:rsidR="00E65453" w:rsidRDefault="00E6545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30B8" w14:textId="77777777" w:rsidR="00061C6A" w:rsidRDefault="00061C6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326F"/>
    <w:multiLevelType w:val="hybridMultilevel"/>
    <w:tmpl w:val="48A8C0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52172"/>
    <w:multiLevelType w:val="hybridMultilevel"/>
    <w:tmpl w:val="01961EE6"/>
    <w:lvl w:ilvl="0" w:tplc="1E46C0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1CD4D66"/>
    <w:multiLevelType w:val="hybridMultilevel"/>
    <w:tmpl w:val="C45A4E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088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3497747">
    <w:abstractNumId w:val="2"/>
  </w:num>
  <w:num w:numId="3" w16cid:durableId="1224828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53"/>
    <w:rsid w:val="00061C6A"/>
    <w:rsid w:val="00097C7D"/>
    <w:rsid w:val="000A0B5B"/>
    <w:rsid w:val="000B0145"/>
    <w:rsid w:val="000D3AC6"/>
    <w:rsid w:val="000F4FB9"/>
    <w:rsid w:val="000F7CD7"/>
    <w:rsid w:val="001D0D15"/>
    <w:rsid w:val="00204C5B"/>
    <w:rsid w:val="002612A7"/>
    <w:rsid w:val="002F13EE"/>
    <w:rsid w:val="00337F52"/>
    <w:rsid w:val="003C2E3A"/>
    <w:rsid w:val="003D5E09"/>
    <w:rsid w:val="0043415D"/>
    <w:rsid w:val="00485CFC"/>
    <w:rsid w:val="004B484E"/>
    <w:rsid w:val="004C225D"/>
    <w:rsid w:val="0051675A"/>
    <w:rsid w:val="005855AE"/>
    <w:rsid w:val="00772A82"/>
    <w:rsid w:val="0077489C"/>
    <w:rsid w:val="007F062F"/>
    <w:rsid w:val="007F2E0D"/>
    <w:rsid w:val="009123D9"/>
    <w:rsid w:val="00926F2F"/>
    <w:rsid w:val="00970DF3"/>
    <w:rsid w:val="009A4D71"/>
    <w:rsid w:val="009E3496"/>
    <w:rsid w:val="00A30A75"/>
    <w:rsid w:val="00A91C52"/>
    <w:rsid w:val="00B704A0"/>
    <w:rsid w:val="00B82427"/>
    <w:rsid w:val="00BC4A86"/>
    <w:rsid w:val="00BD3FAB"/>
    <w:rsid w:val="00C25023"/>
    <w:rsid w:val="00CE0334"/>
    <w:rsid w:val="00D10949"/>
    <w:rsid w:val="00D534BC"/>
    <w:rsid w:val="00D551AF"/>
    <w:rsid w:val="00D94035"/>
    <w:rsid w:val="00DA6D7C"/>
    <w:rsid w:val="00E65453"/>
    <w:rsid w:val="00E67C03"/>
    <w:rsid w:val="00F20FFF"/>
    <w:rsid w:val="00F330D3"/>
    <w:rsid w:val="00F5662D"/>
    <w:rsid w:val="00FD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A95B"/>
  <w15:chartTrackingRefBased/>
  <w15:docId w15:val="{24236C28-6DA6-49C9-820F-E12A639F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5453"/>
    <w:pPr>
      <w:spacing w:after="0" w:line="240" w:lineRule="auto"/>
      <w:ind w:left="720"/>
    </w:pPr>
    <w:rPr>
      <w:rFonts w:ascii="Calibri" w:hAnsi="Calibri" w:cs="Calibri"/>
    </w:rPr>
  </w:style>
  <w:style w:type="paragraph" w:styleId="Cabealho">
    <w:name w:val="header"/>
    <w:basedOn w:val="Normal"/>
    <w:link w:val="CabealhoCarter"/>
    <w:uiPriority w:val="99"/>
    <w:unhideWhenUsed/>
    <w:rsid w:val="00E65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5453"/>
  </w:style>
  <w:style w:type="paragraph" w:styleId="Rodap">
    <w:name w:val="footer"/>
    <w:basedOn w:val="Normal"/>
    <w:link w:val="RodapCarter"/>
    <w:uiPriority w:val="99"/>
    <w:unhideWhenUsed/>
    <w:rsid w:val="00E65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5453"/>
  </w:style>
  <w:style w:type="paragraph" w:styleId="ndice1">
    <w:name w:val="toc 1"/>
    <w:basedOn w:val="Normal"/>
    <w:next w:val="Normal"/>
    <w:autoRedefine/>
    <w:uiPriority w:val="39"/>
    <w:unhideWhenUsed/>
    <w:rsid w:val="00061C6A"/>
    <w:pPr>
      <w:spacing w:after="100"/>
      <w:ind w:left="440" w:hanging="440"/>
    </w:pPr>
  </w:style>
  <w:style w:type="paragraph" w:styleId="ndice2">
    <w:name w:val="toc 2"/>
    <w:basedOn w:val="Normal"/>
    <w:next w:val="Normal"/>
    <w:autoRedefine/>
    <w:uiPriority w:val="39"/>
    <w:unhideWhenUsed/>
    <w:rsid w:val="00061C6A"/>
    <w:pPr>
      <w:spacing w:after="100"/>
      <w:ind w:left="880" w:hanging="440"/>
    </w:pPr>
  </w:style>
  <w:style w:type="character" w:styleId="Hiperligao">
    <w:name w:val="Hyperlink"/>
    <w:basedOn w:val="Tipodeletrapredefinidodopargrafo"/>
    <w:uiPriority w:val="99"/>
    <w:unhideWhenUsed/>
    <w:rsid w:val="00061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BEA63C1-2E19-4B5A-BBF0-826D616E2A1D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5b544d0d-8ed1-4d4e-b1bb-a8e79ab80586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Coimbra</dc:creator>
  <cp:keywords/>
  <dc:description/>
  <cp:lastModifiedBy>Pedro Coimbra gmail</cp:lastModifiedBy>
  <cp:revision>6</cp:revision>
  <cp:lastPrinted>2026-09-25T16:19:00Z</cp:lastPrinted>
  <dcterms:created xsi:type="dcterms:W3CDTF">2026-09-25T16:15:00Z</dcterms:created>
  <dcterms:modified xsi:type="dcterms:W3CDTF">2026-09-25T16:25:00Z</dcterms:modified>
</cp:coreProperties>
</file>